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858F2" w:rsidRPr="001328FE" w:rsidRDefault="004B4782" w:rsidP="00B062AF">
      <w:pPr>
        <w:spacing w:before="120"/>
        <w:rPr>
          <w:rFonts w:ascii="Helvetica" w:hAnsi="Helvetica" w:cs="Helvetica"/>
          <w:noProof/>
          <w:color w:val="000080"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3810</wp:posOffset>
            </wp:positionH>
            <wp:positionV relativeFrom="margin">
              <wp:posOffset>41910</wp:posOffset>
            </wp:positionV>
            <wp:extent cx="2425700" cy="731520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15" t="35373" r="18151" b="35026"/>
                    <a:stretch/>
                  </pic:blipFill>
                  <pic:spPr bwMode="auto">
                    <a:xfrm>
                      <a:off x="0" y="0"/>
                      <a:ext cx="2425700" cy="73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BA254A">
        <w:rPr>
          <w:rFonts w:ascii="Arial" w:hAnsi="Arial" w:cs="Arial"/>
          <w:noProof/>
          <w:color w:val="0D0D0D"/>
          <w:sz w:val="2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3429000</wp:posOffset>
            </wp:positionH>
            <wp:positionV relativeFrom="margin">
              <wp:posOffset>-221615</wp:posOffset>
            </wp:positionV>
            <wp:extent cx="1945005" cy="1064895"/>
            <wp:effectExtent l="0" t="0" r="0" b="1905"/>
            <wp:wrapSquare wrapText="bothSides"/>
            <wp:docPr id="1" name="Picture 1" descr="BNC_Logo_4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NC_Logo_4c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005" cy="1064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62AF">
        <w:rPr>
          <w:rFonts w:ascii="Helvetica" w:hAnsi="Helvetica" w:cs="Helvetica"/>
          <w:noProof/>
          <w:color w:val="000080"/>
          <w:sz w:val="16"/>
          <w:szCs w:val="16"/>
        </w:rPr>
        <w:t xml:space="preserve">   </w:t>
      </w:r>
      <w:r>
        <w:rPr>
          <w:rFonts w:ascii="Helvetica" w:hAnsi="Helvetica" w:cs="Helvetica"/>
          <w:noProof/>
          <w:color w:val="000080"/>
          <w:sz w:val="16"/>
          <w:szCs w:val="16"/>
        </w:rPr>
        <w:t xml:space="preserve">                        </w:t>
      </w:r>
      <w:r w:rsidR="00B062AF">
        <w:rPr>
          <w:rFonts w:ascii="Helvetica" w:hAnsi="Helvetica" w:cs="Helvetica"/>
          <w:noProof/>
          <w:color w:val="000080"/>
          <w:sz w:val="16"/>
          <w:szCs w:val="16"/>
        </w:rPr>
        <w:t xml:space="preserve">  </w:t>
      </w:r>
    </w:p>
    <w:p w:rsidR="00D858F2" w:rsidRPr="001328FE" w:rsidRDefault="00D858F2" w:rsidP="00D858F2">
      <w:pPr>
        <w:spacing w:before="120"/>
        <w:rPr>
          <w:rFonts w:ascii="Helvetica" w:hAnsi="Helvetica" w:cs="Helvetica"/>
          <w:noProof/>
          <w:color w:val="000080"/>
          <w:sz w:val="16"/>
          <w:szCs w:val="16"/>
        </w:rPr>
      </w:pPr>
    </w:p>
    <w:p w:rsidR="003371F6" w:rsidRPr="001328FE" w:rsidRDefault="003371F6" w:rsidP="001F3E3F">
      <w:pPr>
        <w:widowControl w:val="0"/>
        <w:autoSpaceDE w:val="0"/>
        <w:autoSpaceDN w:val="0"/>
        <w:adjustRightInd w:val="0"/>
        <w:rPr>
          <w:rFonts w:ascii="Helvetica" w:hAnsi="Helvetica" w:cs="Helvetica"/>
          <w:b/>
        </w:rPr>
      </w:pPr>
    </w:p>
    <w:p w:rsidR="00546E51" w:rsidRDefault="00546E51" w:rsidP="001328FE">
      <w:pPr>
        <w:rPr>
          <w:rFonts w:ascii="Helvetica" w:hAnsi="Helvetica" w:cs="Helvetica"/>
          <w:b/>
        </w:rPr>
      </w:pPr>
    </w:p>
    <w:p w:rsidR="004B4782" w:rsidRDefault="004B4782" w:rsidP="001328FE">
      <w:pPr>
        <w:rPr>
          <w:rFonts w:ascii="Helvetica" w:hAnsi="Helvetica" w:cs="Helvetica"/>
          <w:b/>
        </w:rPr>
      </w:pPr>
    </w:p>
    <w:p w:rsidR="004B4782" w:rsidRDefault="004B4782" w:rsidP="001328FE">
      <w:pPr>
        <w:rPr>
          <w:rFonts w:ascii="Helvetica" w:hAnsi="Helvetica" w:cs="Helvetica"/>
          <w:sz w:val="22"/>
          <w:szCs w:val="22"/>
        </w:rPr>
      </w:pPr>
    </w:p>
    <w:p w:rsidR="003371F6" w:rsidRPr="004968E6" w:rsidRDefault="003371F6" w:rsidP="001328FE">
      <w:pPr>
        <w:rPr>
          <w:rFonts w:ascii="Helvetica" w:hAnsi="Helvetica" w:cs="Helvetica"/>
          <w:sz w:val="22"/>
          <w:szCs w:val="22"/>
        </w:rPr>
      </w:pPr>
      <w:r w:rsidRPr="004968E6">
        <w:rPr>
          <w:rFonts w:ascii="Helvetica" w:hAnsi="Helvetica" w:cs="Helvetica"/>
          <w:sz w:val="22"/>
          <w:szCs w:val="22"/>
        </w:rPr>
        <w:t>FOR IMMEDIATE RELEASE</w:t>
      </w:r>
    </w:p>
    <w:p w:rsidR="003371F6" w:rsidRPr="004968E6" w:rsidRDefault="003371F6" w:rsidP="001328FE">
      <w:pPr>
        <w:rPr>
          <w:rFonts w:ascii="Helvetica" w:hAnsi="Helvetica" w:cs="Helvetica"/>
          <w:sz w:val="22"/>
          <w:szCs w:val="22"/>
        </w:rPr>
      </w:pPr>
    </w:p>
    <w:p w:rsidR="00A81B63" w:rsidRPr="004968E6" w:rsidRDefault="00A81B63" w:rsidP="001328FE">
      <w:pPr>
        <w:rPr>
          <w:rFonts w:ascii="Helvetica" w:hAnsi="Helvetica" w:cs="Helvetica"/>
          <w:sz w:val="22"/>
          <w:szCs w:val="22"/>
        </w:rPr>
      </w:pPr>
      <w:r w:rsidRPr="004968E6">
        <w:rPr>
          <w:rFonts w:ascii="Helvetica" w:hAnsi="Helvetica" w:cs="Helvetica"/>
          <w:sz w:val="22"/>
          <w:szCs w:val="22"/>
        </w:rPr>
        <w:t>CONTACT:</w:t>
      </w:r>
    </w:p>
    <w:p w:rsidR="00A81B63" w:rsidRPr="004968E6" w:rsidRDefault="00A81B63" w:rsidP="001328FE">
      <w:pPr>
        <w:rPr>
          <w:rFonts w:ascii="Helvetica" w:hAnsi="Helvetica" w:cs="Helvetica"/>
          <w:sz w:val="22"/>
          <w:szCs w:val="22"/>
        </w:rPr>
      </w:pPr>
      <w:r w:rsidRPr="004968E6">
        <w:rPr>
          <w:rFonts w:ascii="Helvetica" w:hAnsi="Helvetica" w:cs="Helvetica"/>
          <w:sz w:val="22"/>
          <w:szCs w:val="22"/>
        </w:rPr>
        <w:t>Susan Habas</w:t>
      </w:r>
    </w:p>
    <w:p w:rsidR="00A81B63" w:rsidRPr="004968E6" w:rsidRDefault="00A81B63" w:rsidP="001328FE">
      <w:pPr>
        <w:rPr>
          <w:rFonts w:ascii="Helvetica" w:hAnsi="Helvetica" w:cs="Helvetica"/>
          <w:sz w:val="22"/>
          <w:szCs w:val="22"/>
        </w:rPr>
      </w:pPr>
      <w:r w:rsidRPr="004968E6">
        <w:rPr>
          <w:rFonts w:ascii="Helvetica" w:hAnsi="Helvetica" w:cs="Helvetica"/>
          <w:sz w:val="22"/>
          <w:szCs w:val="22"/>
        </w:rPr>
        <w:t>Thalian Association</w:t>
      </w:r>
      <w:r w:rsidR="00012F27" w:rsidRPr="004968E6">
        <w:rPr>
          <w:rFonts w:ascii="Helvetica" w:hAnsi="Helvetica" w:cs="Helvetica"/>
          <w:sz w:val="22"/>
          <w:szCs w:val="22"/>
        </w:rPr>
        <w:t xml:space="preserve"> Community Theatre</w:t>
      </w:r>
    </w:p>
    <w:p w:rsidR="00A81B63" w:rsidRPr="004968E6" w:rsidRDefault="00A81B63" w:rsidP="001328FE">
      <w:pPr>
        <w:rPr>
          <w:rFonts w:ascii="Helvetica" w:hAnsi="Helvetica" w:cs="Helvetica"/>
          <w:sz w:val="22"/>
          <w:szCs w:val="22"/>
        </w:rPr>
      </w:pPr>
      <w:r w:rsidRPr="004968E6">
        <w:rPr>
          <w:rFonts w:ascii="Helvetica" w:hAnsi="Helvetica" w:cs="Helvetica"/>
          <w:sz w:val="22"/>
          <w:szCs w:val="22"/>
        </w:rPr>
        <w:t>910-251-1788</w:t>
      </w:r>
    </w:p>
    <w:p w:rsidR="00A81B63" w:rsidRPr="004968E6" w:rsidRDefault="00A81B63" w:rsidP="001328FE">
      <w:pPr>
        <w:rPr>
          <w:rFonts w:ascii="Helvetica" w:hAnsi="Helvetica" w:cs="Helvetica"/>
          <w:sz w:val="22"/>
          <w:szCs w:val="22"/>
        </w:rPr>
      </w:pPr>
      <w:r w:rsidRPr="004968E6">
        <w:rPr>
          <w:rFonts w:ascii="Helvetica" w:hAnsi="Helvetica" w:cs="Helvetica"/>
          <w:sz w:val="22"/>
          <w:szCs w:val="22"/>
        </w:rPr>
        <w:t>shabas@thalian.org</w:t>
      </w:r>
    </w:p>
    <w:p w:rsidR="00BE4E14" w:rsidRPr="00546E51" w:rsidRDefault="00BE4E14" w:rsidP="00546E51">
      <w:pPr>
        <w:jc w:val="center"/>
        <w:rPr>
          <w:rFonts w:ascii="Helvetica" w:hAnsi="Helvetica" w:cs="Helvetica"/>
          <w:b/>
          <w:sz w:val="22"/>
          <w:szCs w:val="22"/>
          <w:bdr w:val="none" w:sz="0" w:space="0" w:color="auto" w:frame="1"/>
        </w:rPr>
      </w:pPr>
    </w:p>
    <w:p w:rsidR="004968E6" w:rsidRDefault="00F4106F" w:rsidP="00546E51">
      <w:pPr>
        <w:jc w:val="center"/>
        <w:rPr>
          <w:rFonts w:ascii="Helvetica" w:hAnsi="Helvetica" w:cs="Helvetica"/>
          <w:b/>
          <w:sz w:val="22"/>
          <w:szCs w:val="22"/>
          <w:bdr w:val="none" w:sz="0" w:space="0" w:color="auto" w:frame="1"/>
        </w:rPr>
      </w:pPr>
      <w:r>
        <w:rPr>
          <w:rFonts w:ascii="Helvetica" w:hAnsi="Helvetica" w:cs="Helvetica"/>
          <w:b/>
          <w:sz w:val="22"/>
          <w:szCs w:val="22"/>
          <w:bdr w:val="none" w:sz="0" w:space="0" w:color="auto" w:frame="1"/>
        </w:rPr>
        <w:t xml:space="preserve">LIVE </w:t>
      </w:r>
      <w:r w:rsidR="00DB102B">
        <w:rPr>
          <w:rFonts w:ascii="Helvetica" w:hAnsi="Helvetica" w:cs="Helvetica"/>
          <w:b/>
          <w:sz w:val="22"/>
          <w:szCs w:val="22"/>
          <w:bdr w:val="none" w:sz="0" w:space="0" w:color="auto" w:frame="1"/>
        </w:rPr>
        <w:t>THEAT</w:t>
      </w:r>
      <w:r>
        <w:rPr>
          <w:rFonts w:ascii="Helvetica" w:hAnsi="Helvetica" w:cs="Helvetica"/>
          <w:b/>
          <w:sz w:val="22"/>
          <w:szCs w:val="22"/>
          <w:bdr w:val="none" w:sz="0" w:space="0" w:color="auto" w:frame="1"/>
        </w:rPr>
        <w:t>ER</w:t>
      </w:r>
      <w:r w:rsidR="00DB102B">
        <w:rPr>
          <w:rFonts w:ascii="Helvetica" w:hAnsi="Helvetica" w:cs="Helvetica"/>
          <w:b/>
          <w:sz w:val="22"/>
          <w:szCs w:val="22"/>
          <w:bdr w:val="none" w:sz="0" w:space="0" w:color="auto" w:frame="1"/>
        </w:rPr>
        <w:t xml:space="preserve"> RETURNS TO THE</w:t>
      </w:r>
      <w:r>
        <w:rPr>
          <w:rFonts w:ascii="Helvetica" w:hAnsi="Helvetica" w:cs="Helvetica"/>
          <w:b/>
          <w:sz w:val="22"/>
          <w:szCs w:val="22"/>
          <w:bdr w:val="none" w:sz="0" w:space="0" w:color="auto" w:frame="1"/>
        </w:rPr>
        <w:t xml:space="preserve"> </w:t>
      </w:r>
      <w:r w:rsidR="00DB102B">
        <w:rPr>
          <w:rFonts w:ascii="Helvetica" w:hAnsi="Helvetica" w:cs="Helvetica"/>
          <w:b/>
          <w:sz w:val="22"/>
          <w:szCs w:val="22"/>
          <w:bdr w:val="none" w:sz="0" w:space="0" w:color="auto" w:frame="1"/>
        </w:rPr>
        <w:t>BATTLESHIP NORTH CAROLINA</w:t>
      </w:r>
    </w:p>
    <w:p w:rsidR="00DB102B" w:rsidRPr="008323AA" w:rsidRDefault="00DB102B" w:rsidP="00546E51">
      <w:pPr>
        <w:jc w:val="center"/>
        <w:rPr>
          <w:rFonts w:ascii="Helvetica" w:hAnsi="Helvetica" w:cs="Helvetica"/>
          <w:b/>
          <w:i/>
          <w:sz w:val="22"/>
          <w:szCs w:val="22"/>
          <w:bdr w:val="none" w:sz="0" w:space="0" w:color="auto" w:frame="1"/>
        </w:rPr>
      </w:pPr>
      <w:r w:rsidRPr="008323AA">
        <w:rPr>
          <w:rFonts w:ascii="Helvetica" w:hAnsi="Helvetica" w:cs="Helvetica"/>
          <w:b/>
          <w:i/>
          <w:sz w:val="22"/>
          <w:szCs w:val="22"/>
          <w:bdr w:val="none" w:sz="0" w:space="0" w:color="auto" w:frame="1"/>
        </w:rPr>
        <w:t>Caine Mutiny Court-Martial</w:t>
      </w:r>
    </w:p>
    <w:p w:rsidR="00546E51" w:rsidRPr="00546E51" w:rsidRDefault="00546E51" w:rsidP="00546E51">
      <w:pPr>
        <w:jc w:val="center"/>
        <w:rPr>
          <w:rFonts w:ascii="Helvetica" w:hAnsi="Helvetica" w:cs="Helvetica"/>
          <w:b/>
          <w:sz w:val="22"/>
          <w:szCs w:val="22"/>
        </w:rPr>
      </w:pPr>
    </w:p>
    <w:p w:rsidR="004B4782" w:rsidRPr="004B4782" w:rsidRDefault="00BE4E14" w:rsidP="004B4782">
      <w:pPr>
        <w:rPr>
          <w:rFonts w:ascii="Helvetica" w:hAnsi="Helvetica" w:cs="Helvetica"/>
          <w:sz w:val="22"/>
          <w:szCs w:val="22"/>
        </w:rPr>
      </w:pPr>
      <w:r w:rsidRPr="004968E6">
        <w:rPr>
          <w:rFonts w:ascii="Helvetica" w:hAnsi="Helvetica" w:cs="Helvetica"/>
          <w:sz w:val="22"/>
          <w:szCs w:val="22"/>
        </w:rPr>
        <w:t xml:space="preserve">WILMINGTON, NC </w:t>
      </w:r>
      <w:r w:rsidR="001D1FE4" w:rsidRPr="004968E6">
        <w:rPr>
          <w:rFonts w:ascii="Helvetica" w:hAnsi="Helvetica" w:cs="Helvetica"/>
          <w:sz w:val="22"/>
          <w:szCs w:val="22"/>
        </w:rPr>
        <w:t>–</w:t>
      </w:r>
      <w:r w:rsidR="004B4782" w:rsidRPr="004B4782">
        <w:rPr>
          <w:rFonts w:ascii="Arial" w:hAnsi="Arial" w:cs="Arial"/>
        </w:rPr>
        <w:t xml:space="preserve"> </w:t>
      </w:r>
      <w:r w:rsidR="004B4782" w:rsidRPr="004B4782">
        <w:rPr>
          <w:rFonts w:ascii="Helvetica" w:hAnsi="Helvetica" w:cs="Helvetica"/>
          <w:sz w:val="22"/>
          <w:szCs w:val="22"/>
        </w:rPr>
        <w:t>Thalian</w:t>
      </w:r>
      <w:r w:rsidR="009C71ED">
        <w:rPr>
          <w:rFonts w:ascii="Helvetica" w:hAnsi="Helvetica" w:cs="Helvetica"/>
          <w:sz w:val="22"/>
          <w:szCs w:val="22"/>
        </w:rPr>
        <w:t xml:space="preserve"> Association Community Theatre is pleased to </w:t>
      </w:r>
      <w:r w:rsidR="00F4106F">
        <w:rPr>
          <w:rFonts w:ascii="Helvetica" w:hAnsi="Helvetica" w:cs="Helvetica"/>
          <w:sz w:val="22"/>
          <w:szCs w:val="22"/>
        </w:rPr>
        <w:t xml:space="preserve">provide </w:t>
      </w:r>
      <w:r w:rsidR="009C71ED">
        <w:rPr>
          <w:rFonts w:ascii="Helvetica" w:hAnsi="Helvetica" w:cs="Helvetica"/>
          <w:sz w:val="22"/>
          <w:szCs w:val="22"/>
        </w:rPr>
        <w:t xml:space="preserve">another opportunity for the community to experience live theatre on the fantail of the Battleship Memorial. </w:t>
      </w:r>
      <w:r w:rsidR="009C71ED" w:rsidRPr="00F4106F">
        <w:rPr>
          <w:rFonts w:ascii="Helvetica" w:hAnsi="Helvetica" w:cs="Helvetica"/>
          <w:i/>
          <w:sz w:val="22"/>
          <w:szCs w:val="22"/>
        </w:rPr>
        <w:t>Caine Mutiny Court-Martial</w:t>
      </w:r>
      <w:r w:rsidR="009C71ED">
        <w:rPr>
          <w:rFonts w:ascii="Helvetica" w:hAnsi="Helvetica" w:cs="Helvetica"/>
          <w:sz w:val="22"/>
          <w:szCs w:val="22"/>
        </w:rPr>
        <w:t xml:space="preserve"> will open June 29</w:t>
      </w:r>
      <w:r w:rsidR="009C71ED" w:rsidRPr="009C71ED">
        <w:rPr>
          <w:rFonts w:ascii="Helvetica" w:hAnsi="Helvetica" w:cs="Helvetica"/>
          <w:sz w:val="22"/>
          <w:szCs w:val="22"/>
          <w:vertAlign w:val="superscript"/>
        </w:rPr>
        <w:t>th</w:t>
      </w:r>
      <w:r w:rsidR="009C71ED">
        <w:rPr>
          <w:rFonts w:ascii="Helvetica" w:hAnsi="Helvetica" w:cs="Helvetica"/>
          <w:sz w:val="22"/>
          <w:szCs w:val="22"/>
        </w:rPr>
        <w:t xml:space="preserve"> and run for ten performances, Friday – Sunday at 8 pm until July 15</w:t>
      </w:r>
      <w:r w:rsidR="009C71ED" w:rsidRPr="009C71ED">
        <w:rPr>
          <w:rFonts w:ascii="Helvetica" w:hAnsi="Helvetica" w:cs="Helvetica"/>
          <w:sz w:val="22"/>
          <w:szCs w:val="22"/>
          <w:vertAlign w:val="superscript"/>
        </w:rPr>
        <w:t>th</w:t>
      </w:r>
      <w:r w:rsidR="009C71ED">
        <w:rPr>
          <w:rFonts w:ascii="Helvetica" w:hAnsi="Helvetica" w:cs="Helvetica"/>
          <w:sz w:val="22"/>
          <w:szCs w:val="22"/>
        </w:rPr>
        <w:t>. There will be a special 7 pm performance on July 4</w:t>
      </w:r>
      <w:r w:rsidR="009C71ED" w:rsidRPr="009C71ED">
        <w:rPr>
          <w:rFonts w:ascii="Helvetica" w:hAnsi="Helvetica" w:cs="Helvetica"/>
          <w:sz w:val="22"/>
          <w:szCs w:val="22"/>
          <w:vertAlign w:val="superscript"/>
        </w:rPr>
        <w:t>th</w:t>
      </w:r>
      <w:r w:rsidR="009C71ED">
        <w:rPr>
          <w:rFonts w:ascii="Helvetica" w:hAnsi="Helvetica" w:cs="Helvetica"/>
          <w:sz w:val="22"/>
          <w:szCs w:val="22"/>
        </w:rPr>
        <w:t xml:space="preserve"> followed by the City of Wilmington fireworks.</w:t>
      </w:r>
    </w:p>
    <w:p w:rsidR="004B4782" w:rsidRPr="004B4782" w:rsidRDefault="004B4782" w:rsidP="004B4782">
      <w:pPr>
        <w:rPr>
          <w:rFonts w:ascii="Helvetica" w:hAnsi="Helvetica" w:cs="Helvetica"/>
          <w:sz w:val="22"/>
          <w:szCs w:val="22"/>
        </w:rPr>
      </w:pPr>
    </w:p>
    <w:p w:rsidR="004B4782" w:rsidRPr="004B4782" w:rsidRDefault="004B4782" w:rsidP="004B4782">
      <w:pPr>
        <w:rPr>
          <w:rFonts w:ascii="Helvetica" w:hAnsi="Helvetica" w:cs="Helvetica"/>
          <w:sz w:val="22"/>
          <w:szCs w:val="22"/>
        </w:rPr>
      </w:pPr>
      <w:r w:rsidRPr="004B4782">
        <w:rPr>
          <w:rFonts w:ascii="Helvetica" w:hAnsi="Helvetica" w:cs="Helvetica"/>
          <w:sz w:val="22"/>
          <w:szCs w:val="22"/>
        </w:rPr>
        <w:t>“</w:t>
      </w:r>
      <w:r w:rsidR="00637486">
        <w:rPr>
          <w:rFonts w:ascii="Helvetica" w:hAnsi="Helvetica" w:cs="Helvetica"/>
          <w:sz w:val="22"/>
          <w:szCs w:val="22"/>
        </w:rPr>
        <w:t xml:space="preserve">Last summer Thalian Association and the Friends of the Battleship NORTH CAROLINA made history with </w:t>
      </w:r>
      <w:r w:rsidR="00637486" w:rsidRPr="00637486">
        <w:rPr>
          <w:rFonts w:ascii="Helvetica" w:hAnsi="Helvetica" w:cs="Helvetica"/>
          <w:i/>
          <w:sz w:val="22"/>
          <w:szCs w:val="22"/>
        </w:rPr>
        <w:t>Mr. Roberts</w:t>
      </w:r>
      <w:r w:rsidR="00637486">
        <w:rPr>
          <w:rFonts w:ascii="Helvetica" w:hAnsi="Helvetica" w:cs="Helvetica"/>
          <w:sz w:val="22"/>
          <w:szCs w:val="22"/>
        </w:rPr>
        <w:t>, the first production on the fantail</w:t>
      </w:r>
      <w:r w:rsidRPr="004B4782">
        <w:rPr>
          <w:rFonts w:ascii="Helvetica" w:hAnsi="Helvetica" w:cs="Helvetica"/>
          <w:sz w:val="22"/>
          <w:szCs w:val="22"/>
        </w:rPr>
        <w:t>”, said Susan Habas, Executive Director of Thalian Association Community Theatre. “</w:t>
      </w:r>
      <w:r w:rsidR="00637486">
        <w:rPr>
          <w:rFonts w:ascii="Helvetica" w:hAnsi="Helvetica" w:cs="Helvetica"/>
          <w:sz w:val="22"/>
          <w:szCs w:val="22"/>
        </w:rPr>
        <w:t>The public reaction was so enthusiastic and supportive that we immediately sta</w:t>
      </w:r>
      <w:r w:rsidR="008B20F1">
        <w:rPr>
          <w:rFonts w:ascii="Helvetica" w:hAnsi="Helvetica" w:cs="Helvetica"/>
          <w:sz w:val="22"/>
          <w:szCs w:val="22"/>
        </w:rPr>
        <w:t>r</w:t>
      </w:r>
      <w:bookmarkStart w:id="0" w:name="_GoBack"/>
      <w:bookmarkEnd w:id="0"/>
      <w:r w:rsidR="00637486">
        <w:rPr>
          <w:rFonts w:ascii="Helvetica" w:hAnsi="Helvetica" w:cs="Helvetica"/>
          <w:sz w:val="22"/>
          <w:szCs w:val="22"/>
        </w:rPr>
        <w:t>ted looking for another production to give folks a second chance to see a show on this historic ship</w:t>
      </w:r>
      <w:r w:rsidRPr="004B4782">
        <w:rPr>
          <w:rFonts w:ascii="Helvetica" w:hAnsi="Helvetica" w:cs="Helvetica"/>
          <w:sz w:val="22"/>
          <w:szCs w:val="22"/>
        </w:rPr>
        <w:t>.”</w:t>
      </w:r>
    </w:p>
    <w:p w:rsidR="008323AA" w:rsidRPr="004B4782" w:rsidRDefault="008323AA" w:rsidP="008323AA">
      <w:pPr>
        <w:rPr>
          <w:rFonts w:ascii="Helvetica" w:hAnsi="Helvetica" w:cs="Helvetica"/>
          <w:sz w:val="22"/>
          <w:szCs w:val="22"/>
        </w:rPr>
      </w:pPr>
    </w:p>
    <w:p w:rsidR="008A0BC2" w:rsidRPr="008323AA" w:rsidRDefault="008323AA" w:rsidP="008323AA">
      <w:pPr>
        <w:rPr>
          <w:rFonts w:ascii="Helvetica" w:hAnsi="Helvetica" w:cs="Helvetica"/>
          <w:sz w:val="22"/>
          <w:szCs w:val="22"/>
        </w:rPr>
      </w:pPr>
      <w:r w:rsidRPr="008323AA">
        <w:rPr>
          <w:rFonts w:ascii="Helvetica" w:hAnsi="Helvetica" w:cs="Helvetica"/>
          <w:i/>
          <w:sz w:val="22"/>
          <w:szCs w:val="22"/>
        </w:rPr>
        <w:t>Caine Mutiny Court-Martial</w:t>
      </w:r>
      <w:r w:rsidRPr="008323AA">
        <w:rPr>
          <w:rFonts w:ascii="Helvetica" w:hAnsi="Helvetica" w:cs="Helvetica"/>
          <w:sz w:val="22"/>
          <w:szCs w:val="22"/>
        </w:rPr>
        <w:t xml:space="preserve"> is based on a Pulitzer Prize novel by Herman Wouk. This thought-provoking two </w:t>
      </w:r>
      <w:proofErr w:type="gramStart"/>
      <w:r w:rsidRPr="008323AA">
        <w:rPr>
          <w:rFonts w:ascii="Helvetica" w:hAnsi="Helvetica" w:cs="Helvetica"/>
          <w:sz w:val="22"/>
          <w:szCs w:val="22"/>
        </w:rPr>
        <w:t>act</w:t>
      </w:r>
      <w:proofErr w:type="gramEnd"/>
      <w:r w:rsidRPr="008323AA">
        <w:rPr>
          <w:rFonts w:ascii="Helvetica" w:hAnsi="Helvetica" w:cs="Helvetica"/>
          <w:sz w:val="22"/>
          <w:szCs w:val="22"/>
        </w:rPr>
        <w:t xml:space="preserve"> play chronicles the court martial of the lieutenant who commandeered the U.S.S. Caine during a potentially deadly storm. The only way his attorney can save him is to prove that Captain </w:t>
      </w:r>
      <w:proofErr w:type="spellStart"/>
      <w:r w:rsidRPr="008323AA">
        <w:rPr>
          <w:rFonts w:ascii="Helvetica" w:hAnsi="Helvetica" w:cs="Helvetica"/>
          <w:sz w:val="22"/>
          <w:szCs w:val="22"/>
        </w:rPr>
        <w:t>Queeg</w:t>
      </w:r>
      <w:proofErr w:type="spellEnd"/>
      <w:r w:rsidRPr="008323AA">
        <w:rPr>
          <w:rFonts w:ascii="Helvetica" w:hAnsi="Helvetica" w:cs="Helvetica"/>
          <w:sz w:val="22"/>
          <w:szCs w:val="22"/>
        </w:rPr>
        <w:t xml:space="preserve"> was mentally incompetent to safely run the ship. </w:t>
      </w:r>
      <w:r w:rsidR="008A0BC2" w:rsidRPr="008323AA">
        <w:rPr>
          <w:rFonts w:ascii="Helvetica" w:eastAsia="Times New Roman" w:hAnsi="Helvetica" w:cs="Helvetica"/>
          <w:sz w:val="22"/>
          <w:szCs w:val="22"/>
          <w:lang w:val="en"/>
        </w:rPr>
        <w:t>The play covers only the court-martial itself</w:t>
      </w:r>
      <w:r w:rsidRPr="008323AA">
        <w:rPr>
          <w:rFonts w:ascii="Helvetica" w:eastAsia="Times New Roman" w:hAnsi="Helvetica" w:cs="Helvetica"/>
          <w:sz w:val="22"/>
          <w:szCs w:val="22"/>
          <w:lang w:val="en"/>
        </w:rPr>
        <w:t xml:space="preserve"> and l</w:t>
      </w:r>
      <w:r w:rsidR="008A0BC2" w:rsidRPr="008323AA">
        <w:rPr>
          <w:rFonts w:ascii="Helvetica" w:eastAsia="Times New Roman" w:hAnsi="Helvetica" w:cs="Helvetica"/>
          <w:sz w:val="22"/>
          <w:szCs w:val="22"/>
          <w:lang w:val="en"/>
        </w:rPr>
        <w:t xml:space="preserve">ike jurors at a trial, the audience knows only what various witnesses tell of the events on the </w:t>
      </w:r>
      <w:r w:rsidR="008A0BC2" w:rsidRPr="008323AA">
        <w:rPr>
          <w:rFonts w:ascii="Helvetica" w:eastAsia="Times New Roman" w:hAnsi="Helvetica" w:cs="Helvetica"/>
          <w:i/>
          <w:iCs/>
          <w:sz w:val="22"/>
          <w:szCs w:val="22"/>
          <w:lang w:val="en"/>
        </w:rPr>
        <w:t>Caine.</w:t>
      </w:r>
    </w:p>
    <w:p w:rsidR="008637C3" w:rsidRPr="00F4106F" w:rsidRDefault="008323AA" w:rsidP="00F4106F">
      <w:pPr>
        <w:spacing w:before="100" w:beforeAutospacing="1" w:after="100" w:afterAutospacing="1"/>
        <w:rPr>
          <w:rFonts w:ascii="Times New Roman" w:eastAsia="Times New Roman" w:hAnsi="Times New Roman" w:cs="Times New Roman"/>
          <w:lang w:val="en"/>
        </w:rPr>
      </w:pPr>
      <w:r w:rsidRPr="008637C3">
        <w:rPr>
          <w:rFonts w:ascii="Helvetica" w:hAnsi="Helvetica" w:cs="Helvetica"/>
          <w:i/>
          <w:sz w:val="22"/>
          <w:szCs w:val="22"/>
        </w:rPr>
        <w:t>Caine Mutiny Court-Martial</w:t>
      </w:r>
      <w:r>
        <w:rPr>
          <w:rFonts w:ascii="Helvetica" w:hAnsi="Helvetica" w:cs="Helvetica"/>
          <w:sz w:val="22"/>
          <w:szCs w:val="22"/>
        </w:rPr>
        <w:t xml:space="preserve"> will be the local directorial debut of Jordan Wolfe</w:t>
      </w:r>
      <w:r w:rsidR="008637C3">
        <w:rPr>
          <w:rFonts w:ascii="Helvetica" w:hAnsi="Helvetica" w:cs="Helvetica"/>
          <w:sz w:val="22"/>
          <w:szCs w:val="22"/>
        </w:rPr>
        <w:t xml:space="preserve">, </w:t>
      </w:r>
      <w:r>
        <w:rPr>
          <w:rFonts w:ascii="Helvetica" w:hAnsi="Helvetica" w:cs="Helvetica"/>
          <w:sz w:val="22"/>
          <w:szCs w:val="22"/>
        </w:rPr>
        <w:t xml:space="preserve">a veteran of community theatre </w:t>
      </w:r>
      <w:r w:rsidR="008637C3">
        <w:rPr>
          <w:rFonts w:ascii="Helvetica" w:hAnsi="Helvetica" w:cs="Helvetica"/>
          <w:sz w:val="22"/>
          <w:szCs w:val="22"/>
        </w:rPr>
        <w:t xml:space="preserve">productions across the country and the head theatre professor at Coastal Carolina Community College. Local audiences may recognize Jordan from recent Main Stage Thalian Hall appearances in </w:t>
      </w:r>
      <w:r w:rsidR="008637C3" w:rsidRPr="008637C3">
        <w:rPr>
          <w:rFonts w:ascii="Helvetica" w:hAnsi="Helvetica" w:cs="Helvetica"/>
          <w:i/>
          <w:sz w:val="22"/>
          <w:szCs w:val="22"/>
        </w:rPr>
        <w:t xml:space="preserve">Peter and the </w:t>
      </w:r>
      <w:proofErr w:type="spellStart"/>
      <w:r w:rsidR="008637C3" w:rsidRPr="008637C3">
        <w:rPr>
          <w:rFonts w:ascii="Helvetica" w:hAnsi="Helvetica" w:cs="Helvetica"/>
          <w:i/>
          <w:sz w:val="22"/>
          <w:szCs w:val="22"/>
        </w:rPr>
        <w:t>Starcatcher</w:t>
      </w:r>
      <w:proofErr w:type="spellEnd"/>
      <w:r w:rsidR="008637C3">
        <w:rPr>
          <w:rFonts w:ascii="Helvetica" w:hAnsi="Helvetica" w:cs="Helvetica"/>
          <w:sz w:val="22"/>
          <w:szCs w:val="22"/>
        </w:rPr>
        <w:t xml:space="preserve"> and </w:t>
      </w:r>
      <w:r w:rsidR="008637C3" w:rsidRPr="008637C3">
        <w:rPr>
          <w:rFonts w:ascii="Helvetica" w:hAnsi="Helvetica" w:cs="Helvetica"/>
          <w:i/>
          <w:sz w:val="22"/>
          <w:szCs w:val="22"/>
        </w:rPr>
        <w:t>Young Frankenstein.</w:t>
      </w:r>
    </w:p>
    <w:p w:rsidR="008637C3" w:rsidRDefault="008637C3" w:rsidP="008637C3">
      <w:pPr>
        <w:rPr>
          <w:rFonts w:ascii="Helvetica" w:hAnsi="Helvetica" w:cs="Helvetica"/>
          <w:sz w:val="22"/>
          <w:szCs w:val="22"/>
        </w:rPr>
      </w:pPr>
      <w:r w:rsidRPr="004B4782">
        <w:rPr>
          <w:rFonts w:ascii="Helvetica" w:hAnsi="Helvetica" w:cs="Helvetica"/>
          <w:sz w:val="22"/>
          <w:szCs w:val="22"/>
        </w:rPr>
        <w:t>“</w:t>
      </w:r>
      <w:r w:rsidR="006821A0">
        <w:rPr>
          <w:rFonts w:ascii="Helvetica" w:hAnsi="Helvetica" w:cs="Helvetica"/>
          <w:sz w:val="22"/>
          <w:szCs w:val="22"/>
        </w:rPr>
        <w:t>I am so excited to bring the Caine Mutiny to life on the fantail of the Battleship Memorial</w:t>
      </w:r>
      <w:r w:rsidRPr="004B4782">
        <w:rPr>
          <w:rFonts w:ascii="Helvetica" w:hAnsi="Helvetica" w:cs="Helvetica"/>
          <w:sz w:val="22"/>
          <w:szCs w:val="22"/>
        </w:rPr>
        <w:t>”</w:t>
      </w:r>
      <w:r w:rsidR="006821A0">
        <w:rPr>
          <w:rFonts w:ascii="Helvetica" w:hAnsi="Helvetica" w:cs="Helvetica"/>
          <w:sz w:val="22"/>
          <w:szCs w:val="22"/>
        </w:rPr>
        <w:t>,</w:t>
      </w:r>
      <w:r w:rsidRPr="004B4782">
        <w:rPr>
          <w:rFonts w:ascii="Helvetica" w:hAnsi="Helvetica" w:cs="Helvetica"/>
          <w:sz w:val="22"/>
          <w:szCs w:val="22"/>
        </w:rPr>
        <w:t xml:space="preserve"> said </w:t>
      </w:r>
      <w:r w:rsidR="006821A0">
        <w:rPr>
          <w:rFonts w:ascii="Helvetica" w:hAnsi="Helvetica" w:cs="Helvetica"/>
          <w:sz w:val="22"/>
          <w:szCs w:val="22"/>
        </w:rPr>
        <w:t>Jordan Wolfe</w:t>
      </w:r>
      <w:r w:rsidRPr="004B4782">
        <w:rPr>
          <w:rFonts w:ascii="Helvetica" w:hAnsi="Helvetica" w:cs="Helvetica"/>
          <w:sz w:val="22"/>
          <w:szCs w:val="22"/>
        </w:rPr>
        <w:t>. “</w:t>
      </w:r>
      <w:r w:rsidR="006821A0">
        <w:rPr>
          <w:rFonts w:ascii="Helvetica" w:hAnsi="Helvetica" w:cs="Helvetica"/>
          <w:sz w:val="22"/>
          <w:szCs w:val="22"/>
        </w:rPr>
        <w:t xml:space="preserve">Staging a show on a ship is a rare opportunity and I hope </w:t>
      </w:r>
      <w:r w:rsidR="00637486">
        <w:rPr>
          <w:rFonts w:ascii="Helvetica" w:hAnsi="Helvetica" w:cs="Helvetica"/>
          <w:sz w:val="22"/>
          <w:szCs w:val="22"/>
        </w:rPr>
        <w:t>t</w:t>
      </w:r>
      <w:r w:rsidR="006821A0">
        <w:rPr>
          <w:rFonts w:ascii="Helvetica" w:hAnsi="Helvetica" w:cs="Helvetica"/>
          <w:sz w:val="22"/>
          <w:szCs w:val="22"/>
        </w:rPr>
        <w:t>o have some of my students intern for the technical and production teams.”</w:t>
      </w:r>
      <w:r>
        <w:rPr>
          <w:rFonts w:ascii="Helvetica" w:hAnsi="Helvetica" w:cs="Helvetica"/>
          <w:sz w:val="22"/>
          <w:szCs w:val="22"/>
        </w:rPr>
        <w:t xml:space="preserve"> </w:t>
      </w:r>
    </w:p>
    <w:p w:rsidR="008637C3" w:rsidRDefault="008637C3" w:rsidP="001328FE">
      <w:pPr>
        <w:rPr>
          <w:rFonts w:ascii="Helvetica" w:hAnsi="Helvetica" w:cs="Helvetica"/>
          <w:sz w:val="22"/>
          <w:szCs w:val="22"/>
        </w:rPr>
      </w:pPr>
    </w:p>
    <w:p w:rsidR="004968E6" w:rsidRPr="004B4782" w:rsidRDefault="004B4782" w:rsidP="001328FE">
      <w:pPr>
        <w:rPr>
          <w:rFonts w:ascii="Helvetica" w:hAnsi="Helvetica" w:cs="Helvetica"/>
          <w:sz w:val="22"/>
          <w:szCs w:val="22"/>
        </w:rPr>
      </w:pPr>
      <w:r w:rsidRPr="004B4782">
        <w:rPr>
          <w:rFonts w:ascii="Helvetica" w:hAnsi="Helvetica" w:cs="Helvetica"/>
          <w:sz w:val="22"/>
          <w:szCs w:val="22"/>
        </w:rPr>
        <w:t>Tickets for all shows are now on sale</w:t>
      </w:r>
      <w:r w:rsidR="00DA6481">
        <w:rPr>
          <w:rFonts w:ascii="Helvetica" w:hAnsi="Helvetica" w:cs="Helvetica"/>
          <w:sz w:val="22"/>
          <w:szCs w:val="22"/>
        </w:rPr>
        <w:t xml:space="preserve"> at </w:t>
      </w:r>
      <w:hyperlink r:id="rId9" w:history="1">
        <w:r w:rsidR="00DA6481" w:rsidRPr="00E42453">
          <w:rPr>
            <w:rStyle w:val="Hyperlink"/>
            <w:rFonts w:ascii="Helvetica" w:hAnsi="Helvetica" w:cs="Helvetica"/>
            <w:sz w:val="22"/>
            <w:szCs w:val="22"/>
          </w:rPr>
          <w:t>www.thalian.org.</w:t>
        </w:r>
      </w:hyperlink>
      <w:r w:rsidR="00DA6481">
        <w:rPr>
          <w:rFonts w:ascii="Helvetica" w:hAnsi="Helvetica" w:cs="Helvetica"/>
          <w:sz w:val="22"/>
          <w:szCs w:val="22"/>
        </w:rPr>
        <w:t xml:space="preserve"> </w:t>
      </w:r>
      <w:r w:rsidR="006821A0" w:rsidRPr="004B4782">
        <w:rPr>
          <w:rFonts w:ascii="Helvetica" w:hAnsi="Helvetica" w:cs="Helvetica"/>
          <w:sz w:val="22"/>
          <w:szCs w:val="22"/>
        </w:rPr>
        <w:t xml:space="preserve">Regular show prices range from $30 for adults, $25 for seniors, $15 for children and $15 for retired and active military. </w:t>
      </w:r>
      <w:r w:rsidR="006821A0">
        <w:rPr>
          <w:rFonts w:ascii="Helvetica" w:hAnsi="Helvetica" w:cs="Helvetica"/>
          <w:sz w:val="22"/>
          <w:szCs w:val="22"/>
        </w:rPr>
        <w:t>S</w:t>
      </w:r>
      <w:r w:rsidRPr="004B4782">
        <w:rPr>
          <w:rFonts w:ascii="Helvetica" w:hAnsi="Helvetica" w:cs="Helvetica"/>
          <w:sz w:val="22"/>
          <w:szCs w:val="22"/>
        </w:rPr>
        <w:t>pecial ticket pricing for</w:t>
      </w:r>
      <w:r w:rsidR="006821A0">
        <w:rPr>
          <w:rFonts w:ascii="Helvetica" w:hAnsi="Helvetica" w:cs="Helvetica"/>
          <w:sz w:val="22"/>
          <w:szCs w:val="22"/>
        </w:rPr>
        <w:t xml:space="preserve"> the </w:t>
      </w:r>
      <w:r w:rsidRPr="004B4782">
        <w:rPr>
          <w:rFonts w:ascii="Helvetica" w:hAnsi="Helvetica" w:cs="Helvetica"/>
          <w:sz w:val="22"/>
          <w:szCs w:val="22"/>
        </w:rPr>
        <w:t>July 4</w:t>
      </w:r>
      <w:r w:rsidRPr="004B4782">
        <w:rPr>
          <w:rFonts w:ascii="Helvetica" w:hAnsi="Helvetica" w:cs="Helvetica"/>
          <w:sz w:val="22"/>
          <w:szCs w:val="22"/>
          <w:vertAlign w:val="superscript"/>
        </w:rPr>
        <w:t>th</w:t>
      </w:r>
      <w:r w:rsidRPr="004B4782">
        <w:rPr>
          <w:rFonts w:ascii="Helvetica" w:hAnsi="Helvetica" w:cs="Helvetica"/>
          <w:sz w:val="22"/>
          <w:szCs w:val="22"/>
        </w:rPr>
        <w:t xml:space="preserve"> </w:t>
      </w:r>
      <w:r w:rsidR="006821A0">
        <w:rPr>
          <w:rFonts w:ascii="Helvetica" w:hAnsi="Helvetica" w:cs="Helvetica"/>
          <w:sz w:val="22"/>
          <w:szCs w:val="22"/>
        </w:rPr>
        <w:t xml:space="preserve">performance </w:t>
      </w:r>
      <w:r w:rsidRPr="004B4782">
        <w:rPr>
          <w:rFonts w:ascii="Helvetica" w:hAnsi="Helvetica" w:cs="Helvetica"/>
          <w:sz w:val="22"/>
          <w:szCs w:val="22"/>
        </w:rPr>
        <w:t>are $50 adults/$25 children and include a grand view of Downtown Wilmington’s Fireworks display</w:t>
      </w:r>
      <w:r w:rsidR="006821A0">
        <w:rPr>
          <w:rFonts w:ascii="Helvetica" w:hAnsi="Helvetica" w:cs="Helvetica"/>
          <w:sz w:val="22"/>
          <w:szCs w:val="22"/>
        </w:rPr>
        <w:t xml:space="preserve">. </w:t>
      </w:r>
      <w:r w:rsidRPr="004B4782">
        <w:rPr>
          <w:rFonts w:ascii="Helvetica" w:hAnsi="Helvetica" w:cs="Helvetica"/>
          <w:sz w:val="22"/>
          <w:szCs w:val="22"/>
        </w:rPr>
        <w:t xml:space="preserve">Special group rates apply for parties of 12 or more. </w:t>
      </w:r>
    </w:p>
    <w:p w:rsidR="004968E6" w:rsidRPr="004B4782" w:rsidRDefault="004968E6" w:rsidP="001328FE">
      <w:pPr>
        <w:rPr>
          <w:rFonts w:ascii="Helvetica" w:hAnsi="Helvetica" w:cs="Helvetica"/>
          <w:sz w:val="22"/>
          <w:szCs w:val="22"/>
        </w:rPr>
      </w:pPr>
    </w:p>
    <w:p w:rsidR="004B4782" w:rsidRPr="004B4782" w:rsidRDefault="004B4782" w:rsidP="004B4782">
      <w:pPr>
        <w:rPr>
          <w:rFonts w:ascii="Helvetica" w:hAnsi="Helvetica" w:cs="Helvetica"/>
          <w:b/>
          <w:sz w:val="22"/>
          <w:szCs w:val="22"/>
        </w:rPr>
      </w:pPr>
      <w:r w:rsidRPr="004B4782">
        <w:rPr>
          <w:rFonts w:ascii="Helvetica" w:hAnsi="Helvetica" w:cs="Helvetica"/>
          <w:b/>
          <w:sz w:val="22"/>
          <w:szCs w:val="22"/>
        </w:rPr>
        <w:t>About Thalian Association Community Theatre</w:t>
      </w:r>
    </w:p>
    <w:p w:rsidR="00071498" w:rsidRPr="004B4782" w:rsidRDefault="000853D1" w:rsidP="001328FE">
      <w:pPr>
        <w:rPr>
          <w:rFonts w:ascii="Helvetica" w:hAnsi="Helvetica" w:cs="Helvetica"/>
          <w:sz w:val="22"/>
          <w:szCs w:val="22"/>
        </w:rPr>
      </w:pPr>
      <w:r w:rsidRPr="004B4782">
        <w:rPr>
          <w:rFonts w:ascii="Helvetica" w:hAnsi="Helvetica" w:cs="Helvetica"/>
          <w:sz w:val="22"/>
          <w:szCs w:val="22"/>
        </w:rPr>
        <w:t xml:space="preserve">Established in 1788, </w:t>
      </w:r>
      <w:r w:rsidR="00071498" w:rsidRPr="004B4782">
        <w:rPr>
          <w:rFonts w:ascii="Helvetica" w:hAnsi="Helvetica" w:cs="Helvetica"/>
          <w:sz w:val="22"/>
          <w:szCs w:val="22"/>
        </w:rPr>
        <w:t>Thalian Association</w:t>
      </w:r>
      <w:r w:rsidR="00FE3F44" w:rsidRPr="004B4782">
        <w:rPr>
          <w:rFonts w:ascii="Helvetica" w:hAnsi="Helvetica" w:cs="Helvetica"/>
          <w:sz w:val="22"/>
          <w:szCs w:val="22"/>
        </w:rPr>
        <w:t xml:space="preserve"> Community Theat</w:t>
      </w:r>
      <w:r w:rsidRPr="004B4782">
        <w:rPr>
          <w:rFonts w:ascii="Helvetica" w:hAnsi="Helvetica" w:cs="Helvetica"/>
          <w:sz w:val="22"/>
          <w:szCs w:val="22"/>
        </w:rPr>
        <w:t>r</w:t>
      </w:r>
      <w:r w:rsidR="00FE3F44" w:rsidRPr="004B4782">
        <w:rPr>
          <w:rFonts w:ascii="Helvetica" w:hAnsi="Helvetica" w:cs="Helvetica"/>
          <w:sz w:val="22"/>
          <w:szCs w:val="22"/>
        </w:rPr>
        <w:t>e</w:t>
      </w:r>
      <w:r w:rsidR="00071498" w:rsidRPr="004B4782">
        <w:rPr>
          <w:rFonts w:ascii="Helvetica" w:hAnsi="Helvetica" w:cs="Helvetica"/>
          <w:sz w:val="22"/>
          <w:szCs w:val="22"/>
        </w:rPr>
        <w:t xml:space="preserve"> is a non-profit, membership organization dedicated to enhancing the Cape Fear regi</w:t>
      </w:r>
      <w:r w:rsidR="00FE3F44" w:rsidRPr="004B4782">
        <w:rPr>
          <w:rFonts w:ascii="Helvetica" w:hAnsi="Helvetica" w:cs="Helvetica"/>
          <w:sz w:val="22"/>
          <w:szCs w:val="22"/>
        </w:rPr>
        <w:t>on through live community theat</w:t>
      </w:r>
      <w:r w:rsidR="00071498" w:rsidRPr="004B4782">
        <w:rPr>
          <w:rFonts w:ascii="Helvetica" w:hAnsi="Helvetica" w:cs="Helvetica"/>
          <w:sz w:val="22"/>
          <w:szCs w:val="22"/>
        </w:rPr>
        <w:t>r</w:t>
      </w:r>
      <w:r w:rsidR="00FE3F44" w:rsidRPr="004B4782">
        <w:rPr>
          <w:rFonts w:ascii="Helvetica" w:hAnsi="Helvetica" w:cs="Helvetica"/>
          <w:sz w:val="22"/>
          <w:szCs w:val="22"/>
        </w:rPr>
        <w:t>e</w:t>
      </w:r>
      <w:r w:rsidR="00071498" w:rsidRPr="004B4782">
        <w:rPr>
          <w:rFonts w:ascii="Helvetica" w:hAnsi="Helvetica" w:cs="Helvetica"/>
          <w:sz w:val="22"/>
          <w:szCs w:val="22"/>
        </w:rPr>
        <w:t xml:space="preserve"> and arts education.</w:t>
      </w:r>
      <w:r w:rsidR="00EF752A" w:rsidRPr="004B4782">
        <w:rPr>
          <w:rFonts w:ascii="Helvetica" w:hAnsi="Helvetica" w:cs="Helvetica"/>
          <w:sz w:val="22"/>
          <w:szCs w:val="22"/>
        </w:rPr>
        <w:t xml:space="preserve"> </w:t>
      </w:r>
      <w:r w:rsidR="00071498" w:rsidRPr="004B4782">
        <w:rPr>
          <w:rFonts w:ascii="Helvetica" w:hAnsi="Helvetica" w:cs="Helvetica"/>
          <w:sz w:val="22"/>
          <w:szCs w:val="22"/>
        </w:rPr>
        <w:t xml:space="preserve">Thalian </w:t>
      </w:r>
      <w:r w:rsidRPr="004B4782">
        <w:rPr>
          <w:rFonts w:ascii="Helvetica" w:hAnsi="Helvetica" w:cs="Helvetica"/>
          <w:sz w:val="22"/>
          <w:szCs w:val="22"/>
        </w:rPr>
        <w:t xml:space="preserve">Association </w:t>
      </w:r>
      <w:r w:rsidR="00FE3F44" w:rsidRPr="004B4782">
        <w:rPr>
          <w:rFonts w:ascii="Helvetica" w:hAnsi="Helvetica" w:cs="Helvetica"/>
          <w:sz w:val="22"/>
          <w:szCs w:val="22"/>
        </w:rPr>
        <w:t>Community Theat</w:t>
      </w:r>
      <w:r w:rsidR="00071498" w:rsidRPr="004B4782">
        <w:rPr>
          <w:rFonts w:ascii="Helvetica" w:hAnsi="Helvetica" w:cs="Helvetica"/>
          <w:sz w:val="22"/>
          <w:szCs w:val="22"/>
        </w:rPr>
        <w:t>r</w:t>
      </w:r>
      <w:r w:rsidR="00FE3F44" w:rsidRPr="004B4782">
        <w:rPr>
          <w:rFonts w:ascii="Helvetica" w:hAnsi="Helvetica" w:cs="Helvetica"/>
          <w:sz w:val="22"/>
          <w:szCs w:val="22"/>
        </w:rPr>
        <w:t>e</w:t>
      </w:r>
      <w:r w:rsidR="00071498" w:rsidRPr="004B4782">
        <w:rPr>
          <w:rFonts w:ascii="Helvetica" w:hAnsi="Helvetica" w:cs="Helvetica"/>
          <w:sz w:val="22"/>
          <w:szCs w:val="22"/>
        </w:rPr>
        <w:t xml:space="preserve"> produces five major productions annually on the Main Stage at historic </w:t>
      </w:r>
      <w:r w:rsidR="00071498" w:rsidRPr="004B4782">
        <w:rPr>
          <w:rStyle w:val="yshortcuts"/>
          <w:rFonts w:ascii="Helvetica" w:hAnsi="Helvetica" w:cs="Helvetica"/>
          <w:sz w:val="22"/>
          <w:szCs w:val="22"/>
        </w:rPr>
        <w:t>Thalian Hall</w:t>
      </w:r>
      <w:r w:rsidR="00546E51" w:rsidRPr="004B4782">
        <w:rPr>
          <w:rFonts w:ascii="Helvetica" w:hAnsi="Helvetica" w:cs="Helvetica"/>
          <w:sz w:val="22"/>
          <w:szCs w:val="22"/>
        </w:rPr>
        <w:t xml:space="preserve"> </w:t>
      </w:r>
      <w:r w:rsidRPr="004B4782">
        <w:rPr>
          <w:rFonts w:ascii="Helvetica" w:hAnsi="Helvetica" w:cs="Helvetica"/>
          <w:sz w:val="22"/>
          <w:szCs w:val="22"/>
        </w:rPr>
        <w:t xml:space="preserve">and professionally manages the Hannah Block Historic USO/Community Arts Center for the City of Wilmington. The </w:t>
      </w:r>
      <w:r w:rsidR="00FE3F44" w:rsidRPr="004B4782">
        <w:rPr>
          <w:rFonts w:ascii="Helvetica" w:hAnsi="Helvetica" w:cs="Helvetica"/>
          <w:sz w:val="22"/>
          <w:szCs w:val="22"/>
        </w:rPr>
        <w:t>youth theat</w:t>
      </w:r>
      <w:r w:rsidR="00071498" w:rsidRPr="004B4782">
        <w:rPr>
          <w:rFonts w:ascii="Helvetica" w:hAnsi="Helvetica" w:cs="Helvetica"/>
          <w:sz w:val="22"/>
          <w:szCs w:val="22"/>
        </w:rPr>
        <w:t>r</w:t>
      </w:r>
      <w:r w:rsidR="00FE3F44" w:rsidRPr="004B4782">
        <w:rPr>
          <w:rFonts w:ascii="Helvetica" w:hAnsi="Helvetica" w:cs="Helvetica"/>
          <w:sz w:val="22"/>
          <w:szCs w:val="22"/>
        </w:rPr>
        <w:t>e</w:t>
      </w:r>
      <w:r w:rsidR="00071498" w:rsidRPr="004B4782">
        <w:rPr>
          <w:rFonts w:ascii="Helvetica" w:hAnsi="Helvetica" w:cs="Helvetica"/>
          <w:sz w:val="22"/>
          <w:szCs w:val="22"/>
        </w:rPr>
        <w:t xml:space="preserve"> program offers training and performance </w:t>
      </w:r>
      <w:r w:rsidR="009E2421" w:rsidRPr="004B4782">
        <w:rPr>
          <w:rFonts w:ascii="Helvetica" w:hAnsi="Helvetica" w:cs="Helvetica"/>
          <w:sz w:val="22"/>
          <w:szCs w:val="22"/>
        </w:rPr>
        <w:t>opportunities for children age seven</w:t>
      </w:r>
      <w:r w:rsidR="00071498" w:rsidRPr="004B4782">
        <w:rPr>
          <w:rFonts w:ascii="Helvetica" w:hAnsi="Helvetica" w:cs="Helvetica"/>
          <w:sz w:val="22"/>
          <w:szCs w:val="22"/>
        </w:rPr>
        <w:t xml:space="preserve"> through hig</w:t>
      </w:r>
      <w:r w:rsidR="00EF752A" w:rsidRPr="004B4782">
        <w:rPr>
          <w:rFonts w:ascii="Helvetica" w:hAnsi="Helvetica" w:cs="Helvetica"/>
          <w:sz w:val="22"/>
          <w:szCs w:val="22"/>
        </w:rPr>
        <w:t xml:space="preserve">h school seniors. In 2007, </w:t>
      </w:r>
      <w:r w:rsidR="00071498" w:rsidRPr="004B4782">
        <w:rPr>
          <w:rFonts w:ascii="Helvetica" w:hAnsi="Helvetica" w:cs="Helvetica"/>
          <w:sz w:val="22"/>
          <w:szCs w:val="22"/>
        </w:rPr>
        <w:t>Thal</w:t>
      </w:r>
      <w:r w:rsidR="00FE3F44" w:rsidRPr="004B4782">
        <w:rPr>
          <w:rFonts w:ascii="Helvetica" w:hAnsi="Helvetica" w:cs="Helvetica"/>
          <w:sz w:val="22"/>
          <w:szCs w:val="22"/>
        </w:rPr>
        <w:t>ian Association Community Theat</w:t>
      </w:r>
      <w:r w:rsidR="00071498" w:rsidRPr="004B4782">
        <w:rPr>
          <w:rFonts w:ascii="Helvetica" w:hAnsi="Helvetica" w:cs="Helvetica"/>
          <w:sz w:val="22"/>
          <w:szCs w:val="22"/>
        </w:rPr>
        <w:t>r</w:t>
      </w:r>
      <w:r w:rsidR="00FE3F44" w:rsidRPr="004B4782">
        <w:rPr>
          <w:rFonts w:ascii="Helvetica" w:hAnsi="Helvetica" w:cs="Helvetica"/>
          <w:sz w:val="22"/>
          <w:szCs w:val="22"/>
        </w:rPr>
        <w:t>e</w:t>
      </w:r>
      <w:r w:rsidR="00071498" w:rsidRPr="004B4782">
        <w:rPr>
          <w:rFonts w:ascii="Helvetica" w:hAnsi="Helvetica" w:cs="Helvetica"/>
          <w:sz w:val="22"/>
          <w:szCs w:val="22"/>
        </w:rPr>
        <w:t xml:space="preserve"> </w:t>
      </w:r>
      <w:r w:rsidR="006A5576" w:rsidRPr="004B4782">
        <w:rPr>
          <w:rFonts w:ascii="Helvetica" w:hAnsi="Helvetica" w:cs="Helvetica"/>
          <w:sz w:val="22"/>
          <w:szCs w:val="22"/>
        </w:rPr>
        <w:t>was designated North Caro</w:t>
      </w:r>
      <w:r w:rsidR="00FE3F44" w:rsidRPr="004B4782">
        <w:rPr>
          <w:rFonts w:ascii="Helvetica" w:hAnsi="Helvetica" w:cs="Helvetica"/>
          <w:sz w:val="22"/>
          <w:szCs w:val="22"/>
        </w:rPr>
        <w:t>lina’s Official Community Theate</w:t>
      </w:r>
      <w:r w:rsidR="00C374FE" w:rsidRPr="004B4782">
        <w:rPr>
          <w:rFonts w:ascii="Helvetica" w:hAnsi="Helvetica" w:cs="Helvetica"/>
          <w:sz w:val="22"/>
          <w:szCs w:val="22"/>
        </w:rPr>
        <w:t>r</w:t>
      </w:r>
      <w:r w:rsidR="006A5576" w:rsidRPr="004B4782">
        <w:rPr>
          <w:rFonts w:ascii="Helvetica" w:hAnsi="Helvetica" w:cs="Helvetica"/>
          <w:sz w:val="22"/>
          <w:szCs w:val="22"/>
        </w:rPr>
        <w:t xml:space="preserve"> </w:t>
      </w:r>
      <w:r w:rsidR="00071498" w:rsidRPr="004B4782">
        <w:rPr>
          <w:rFonts w:ascii="Helvetica" w:hAnsi="Helvetica" w:cs="Helvetica"/>
          <w:sz w:val="22"/>
          <w:szCs w:val="22"/>
        </w:rPr>
        <w:t xml:space="preserve">by the state legislature. For more information, go to </w:t>
      </w:r>
      <w:bookmarkStart w:id="1" w:name="_Hlk501013124"/>
      <w:r w:rsidR="00637486">
        <w:fldChar w:fldCharType="begin"/>
      </w:r>
      <w:r w:rsidR="00637486">
        <w:instrText xml:space="preserve"> HYPERLINK "http://www.thalian.org./" \t "_blank" </w:instrText>
      </w:r>
      <w:r w:rsidR="00637486">
        <w:fldChar w:fldCharType="separate"/>
      </w:r>
      <w:r w:rsidR="00071498" w:rsidRPr="004B4782">
        <w:rPr>
          <w:rStyle w:val="Hyperlink"/>
          <w:rFonts w:ascii="Helvetica" w:hAnsi="Helvetica" w:cs="Helvetica"/>
          <w:color w:val="0066FF"/>
          <w:sz w:val="22"/>
          <w:szCs w:val="22"/>
        </w:rPr>
        <w:t>www.thalian.org.</w:t>
      </w:r>
      <w:r w:rsidR="00637486">
        <w:rPr>
          <w:rStyle w:val="Hyperlink"/>
          <w:rFonts w:ascii="Helvetica" w:hAnsi="Helvetica" w:cs="Helvetica"/>
          <w:color w:val="0066FF"/>
          <w:sz w:val="22"/>
          <w:szCs w:val="22"/>
        </w:rPr>
        <w:fldChar w:fldCharType="end"/>
      </w:r>
    </w:p>
    <w:bookmarkEnd w:id="1"/>
    <w:p w:rsidR="008A3225" w:rsidRPr="004B4782" w:rsidRDefault="008A3225" w:rsidP="001328FE">
      <w:pPr>
        <w:rPr>
          <w:rFonts w:ascii="Helvetica" w:hAnsi="Helvetica" w:cs="Helvetica"/>
          <w:color w:val="0066FF"/>
          <w:sz w:val="22"/>
          <w:szCs w:val="22"/>
        </w:rPr>
      </w:pPr>
    </w:p>
    <w:p w:rsidR="008A3225" w:rsidRPr="004B4782" w:rsidRDefault="008A3225" w:rsidP="001328FE">
      <w:pPr>
        <w:rPr>
          <w:rFonts w:ascii="Helvetica" w:hAnsi="Helvetica" w:cs="Helvetica"/>
          <w:sz w:val="22"/>
          <w:szCs w:val="22"/>
        </w:rPr>
      </w:pPr>
    </w:p>
    <w:p w:rsidR="00A01437" w:rsidRPr="004B4782" w:rsidRDefault="00A01437" w:rsidP="001328FE">
      <w:pPr>
        <w:jc w:val="center"/>
        <w:rPr>
          <w:rFonts w:ascii="Helvetica" w:hAnsi="Helvetica" w:cs="Helvetica"/>
          <w:sz w:val="22"/>
          <w:szCs w:val="22"/>
        </w:rPr>
      </w:pPr>
      <w:r w:rsidRPr="004B4782">
        <w:rPr>
          <w:rFonts w:ascii="Helvetica" w:hAnsi="Helvetica" w:cs="Helvetica"/>
          <w:sz w:val="22"/>
          <w:szCs w:val="22"/>
        </w:rPr>
        <w:t>###</w:t>
      </w:r>
    </w:p>
    <w:p w:rsidR="00071498" w:rsidRPr="004B4782" w:rsidRDefault="00071498" w:rsidP="001328FE">
      <w:pPr>
        <w:rPr>
          <w:rFonts w:ascii="Helvetica" w:hAnsi="Helvetica" w:cs="Helvetica"/>
          <w:sz w:val="22"/>
          <w:szCs w:val="22"/>
        </w:rPr>
      </w:pPr>
    </w:p>
    <w:p w:rsidR="00071498" w:rsidRPr="004B4782" w:rsidRDefault="00637486" w:rsidP="001328FE">
      <w:pPr>
        <w:rPr>
          <w:rFonts w:ascii="Helvetica" w:hAnsi="Helvetica" w:cs="Helvetica"/>
          <w:sz w:val="22"/>
          <w:szCs w:val="22"/>
        </w:rPr>
      </w:pPr>
      <w:r>
        <w:rPr>
          <w:noProof/>
        </w:rPr>
        <w:drawing>
          <wp:inline distT="0" distB="0" distL="0" distR="0">
            <wp:extent cx="5486400" cy="2652747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652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71498" w:rsidRPr="004B4782" w:rsidSect="004B4782">
      <w:footerReference w:type="default" r:id="rId11"/>
      <w:pgSz w:w="12240" w:h="15840"/>
      <w:pgMar w:top="1170" w:right="1800" w:bottom="936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0750D" w:rsidRDefault="00D0750D" w:rsidP="00A81B63">
      <w:r>
        <w:separator/>
      </w:r>
    </w:p>
  </w:endnote>
  <w:endnote w:type="continuationSeparator" w:id="0">
    <w:p w:rsidR="00D0750D" w:rsidRDefault="00D0750D" w:rsidP="00A81B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Helvetica Neue">
    <w:altName w:val="Arial"/>
    <w:panose1 w:val="00000000000000000000"/>
    <w:charset w:val="00"/>
    <w:family w:val="roman"/>
    <w:notTrueType/>
    <w:pitch w:val="default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A013D" w:rsidRPr="00A81B63" w:rsidRDefault="00CA013D" w:rsidP="00A81B63">
    <w:pPr>
      <w:spacing w:before="120"/>
      <w:jc w:val="center"/>
      <w:rPr>
        <w:rFonts w:eastAsia="Batang"/>
        <w:color w:val="800000"/>
      </w:rPr>
    </w:pPr>
    <w:r w:rsidRPr="00A81B63">
      <w:rPr>
        <w:rFonts w:eastAsia="Batang"/>
        <w:color w:val="800000"/>
      </w:rPr>
      <w:t>Box 1111 • Wilmington, NC 28402 • 910/251.1788 • www.thalian.org</w:t>
    </w:r>
  </w:p>
  <w:p w:rsidR="00CA013D" w:rsidRDefault="00CA013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0750D" w:rsidRDefault="00D0750D" w:rsidP="00A81B63">
      <w:r>
        <w:separator/>
      </w:r>
    </w:p>
  </w:footnote>
  <w:footnote w:type="continuationSeparator" w:id="0">
    <w:p w:rsidR="00D0750D" w:rsidRDefault="00D0750D" w:rsidP="00A81B6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702742"/>
    <w:multiLevelType w:val="multilevel"/>
    <w:tmpl w:val="A6C0BE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48C9"/>
    <w:rsid w:val="00012F27"/>
    <w:rsid w:val="00036755"/>
    <w:rsid w:val="00040A33"/>
    <w:rsid w:val="00043F0C"/>
    <w:rsid w:val="00050041"/>
    <w:rsid w:val="0005442B"/>
    <w:rsid w:val="00060B4A"/>
    <w:rsid w:val="00071498"/>
    <w:rsid w:val="000838E4"/>
    <w:rsid w:val="000853D1"/>
    <w:rsid w:val="00097A7A"/>
    <w:rsid w:val="000B28D0"/>
    <w:rsid w:val="000B2D18"/>
    <w:rsid w:val="000E0370"/>
    <w:rsid w:val="000E54C6"/>
    <w:rsid w:val="001206A2"/>
    <w:rsid w:val="00121E18"/>
    <w:rsid w:val="001328FE"/>
    <w:rsid w:val="00156AB3"/>
    <w:rsid w:val="00157AE5"/>
    <w:rsid w:val="001C74C5"/>
    <w:rsid w:val="001D1FE4"/>
    <w:rsid w:val="001E16E3"/>
    <w:rsid w:val="001F3E3F"/>
    <w:rsid w:val="001F7781"/>
    <w:rsid w:val="00200CC6"/>
    <w:rsid w:val="00201EBA"/>
    <w:rsid w:val="00212CC9"/>
    <w:rsid w:val="0025138B"/>
    <w:rsid w:val="00270AD0"/>
    <w:rsid w:val="0027385E"/>
    <w:rsid w:val="00275706"/>
    <w:rsid w:val="00296543"/>
    <w:rsid w:val="002A1CFC"/>
    <w:rsid w:val="002B022C"/>
    <w:rsid w:val="002B0D2B"/>
    <w:rsid w:val="002B67BA"/>
    <w:rsid w:val="002E7382"/>
    <w:rsid w:val="002F6858"/>
    <w:rsid w:val="003039A7"/>
    <w:rsid w:val="00303CCE"/>
    <w:rsid w:val="00317195"/>
    <w:rsid w:val="003371F6"/>
    <w:rsid w:val="00346C88"/>
    <w:rsid w:val="0035621F"/>
    <w:rsid w:val="003704C9"/>
    <w:rsid w:val="003728D9"/>
    <w:rsid w:val="00391108"/>
    <w:rsid w:val="003A2134"/>
    <w:rsid w:val="003A5670"/>
    <w:rsid w:val="003A7C34"/>
    <w:rsid w:val="003B1828"/>
    <w:rsid w:val="003B544C"/>
    <w:rsid w:val="003D2B95"/>
    <w:rsid w:val="00423DD7"/>
    <w:rsid w:val="0042637E"/>
    <w:rsid w:val="004329BA"/>
    <w:rsid w:val="004409FF"/>
    <w:rsid w:val="00462FBA"/>
    <w:rsid w:val="00485B4F"/>
    <w:rsid w:val="004968E6"/>
    <w:rsid w:val="004A4817"/>
    <w:rsid w:val="004B4782"/>
    <w:rsid w:val="004E3736"/>
    <w:rsid w:val="004F4FBA"/>
    <w:rsid w:val="00546E51"/>
    <w:rsid w:val="00567A75"/>
    <w:rsid w:val="005720C9"/>
    <w:rsid w:val="00574702"/>
    <w:rsid w:val="005C5803"/>
    <w:rsid w:val="005C5AF2"/>
    <w:rsid w:val="005D02DC"/>
    <w:rsid w:val="00603592"/>
    <w:rsid w:val="00611872"/>
    <w:rsid w:val="00635321"/>
    <w:rsid w:val="00637486"/>
    <w:rsid w:val="00637739"/>
    <w:rsid w:val="006437B1"/>
    <w:rsid w:val="006552C5"/>
    <w:rsid w:val="006800E6"/>
    <w:rsid w:val="006821A0"/>
    <w:rsid w:val="0068240C"/>
    <w:rsid w:val="00696CED"/>
    <w:rsid w:val="006A5576"/>
    <w:rsid w:val="006A57E6"/>
    <w:rsid w:val="006B7715"/>
    <w:rsid w:val="006C3170"/>
    <w:rsid w:val="00706456"/>
    <w:rsid w:val="007148C9"/>
    <w:rsid w:val="0072147E"/>
    <w:rsid w:val="00745FFD"/>
    <w:rsid w:val="0075082D"/>
    <w:rsid w:val="007675C8"/>
    <w:rsid w:val="00780797"/>
    <w:rsid w:val="007B6CAE"/>
    <w:rsid w:val="007B6DF2"/>
    <w:rsid w:val="00800773"/>
    <w:rsid w:val="0081287B"/>
    <w:rsid w:val="008323AA"/>
    <w:rsid w:val="00860752"/>
    <w:rsid w:val="008637C3"/>
    <w:rsid w:val="008667D0"/>
    <w:rsid w:val="00881968"/>
    <w:rsid w:val="00882B5B"/>
    <w:rsid w:val="008919E9"/>
    <w:rsid w:val="008A0BC2"/>
    <w:rsid w:val="008A0E81"/>
    <w:rsid w:val="008A3225"/>
    <w:rsid w:val="008B20F1"/>
    <w:rsid w:val="008B3341"/>
    <w:rsid w:val="008B7091"/>
    <w:rsid w:val="008C6D98"/>
    <w:rsid w:val="008D0F07"/>
    <w:rsid w:val="009053D7"/>
    <w:rsid w:val="00946B77"/>
    <w:rsid w:val="0096007E"/>
    <w:rsid w:val="009817A4"/>
    <w:rsid w:val="00997721"/>
    <w:rsid w:val="009A399A"/>
    <w:rsid w:val="009C71ED"/>
    <w:rsid w:val="009E2421"/>
    <w:rsid w:val="009F1EAC"/>
    <w:rsid w:val="00A01437"/>
    <w:rsid w:val="00A40D64"/>
    <w:rsid w:val="00A455AD"/>
    <w:rsid w:val="00A549BC"/>
    <w:rsid w:val="00A65538"/>
    <w:rsid w:val="00A67C46"/>
    <w:rsid w:val="00A81B63"/>
    <w:rsid w:val="00A871E9"/>
    <w:rsid w:val="00A90DBC"/>
    <w:rsid w:val="00A9498A"/>
    <w:rsid w:val="00AC19AB"/>
    <w:rsid w:val="00AC2668"/>
    <w:rsid w:val="00AE1D6D"/>
    <w:rsid w:val="00AF50BC"/>
    <w:rsid w:val="00B0483F"/>
    <w:rsid w:val="00B062AF"/>
    <w:rsid w:val="00B50CBA"/>
    <w:rsid w:val="00B70549"/>
    <w:rsid w:val="00B82BEF"/>
    <w:rsid w:val="00BA2861"/>
    <w:rsid w:val="00BA77E5"/>
    <w:rsid w:val="00BB6800"/>
    <w:rsid w:val="00BC1C31"/>
    <w:rsid w:val="00BC3630"/>
    <w:rsid w:val="00BE4E14"/>
    <w:rsid w:val="00C0373D"/>
    <w:rsid w:val="00C058D8"/>
    <w:rsid w:val="00C07801"/>
    <w:rsid w:val="00C250B5"/>
    <w:rsid w:val="00C311CD"/>
    <w:rsid w:val="00C374FE"/>
    <w:rsid w:val="00C5445F"/>
    <w:rsid w:val="00C760BF"/>
    <w:rsid w:val="00C835A4"/>
    <w:rsid w:val="00CA013D"/>
    <w:rsid w:val="00CB162A"/>
    <w:rsid w:val="00CD071F"/>
    <w:rsid w:val="00CD0B0E"/>
    <w:rsid w:val="00CE3EB8"/>
    <w:rsid w:val="00CE5C23"/>
    <w:rsid w:val="00CF218A"/>
    <w:rsid w:val="00D0750D"/>
    <w:rsid w:val="00D44AD8"/>
    <w:rsid w:val="00D4691C"/>
    <w:rsid w:val="00D858F2"/>
    <w:rsid w:val="00DA568F"/>
    <w:rsid w:val="00DA6481"/>
    <w:rsid w:val="00DB102B"/>
    <w:rsid w:val="00DC0908"/>
    <w:rsid w:val="00DC2D2D"/>
    <w:rsid w:val="00DC3DDA"/>
    <w:rsid w:val="00DE77B3"/>
    <w:rsid w:val="00DF247C"/>
    <w:rsid w:val="00DF65F2"/>
    <w:rsid w:val="00DF7259"/>
    <w:rsid w:val="00E143EF"/>
    <w:rsid w:val="00E61947"/>
    <w:rsid w:val="00E84E8F"/>
    <w:rsid w:val="00EC1C52"/>
    <w:rsid w:val="00EE03E0"/>
    <w:rsid w:val="00EF752A"/>
    <w:rsid w:val="00F13D13"/>
    <w:rsid w:val="00F249C8"/>
    <w:rsid w:val="00F4106F"/>
    <w:rsid w:val="00F5752F"/>
    <w:rsid w:val="00F9149A"/>
    <w:rsid w:val="00FA7055"/>
    <w:rsid w:val="00FD5DD1"/>
    <w:rsid w:val="00FE3F44"/>
    <w:rsid w:val="00FF7D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EF5CF78"/>
  <w15:docId w15:val="{94C828EF-8F6E-44E7-ACFC-CD6CCC380C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A77E5"/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1187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012F27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F3E3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3E3F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A81B6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81B63"/>
  </w:style>
  <w:style w:type="paragraph" w:styleId="Footer">
    <w:name w:val="footer"/>
    <w:basedOn w:val="Normal"/>
    <w:link w:val="FooterChar"/>
    <w:uiPriority w:val="99"/>
    <w:unhideWhenUsed/>
    <w:rsid w:val="00A81B6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81B63"/>
  </w:style>
  <w:style w:type="character" w:styleId="Hyperlink">
    <w:name w:val="Hyperlink"/>
    <w:basedOn w:val="DefaultParagraphFont"/>
    <w:uiPriority w:val="99"/>
    <w:unhideWhenUsed/>
    <w:rsid w:val="00A01437"/>
    <w:rPr>
      <w:color w:val="0000FF" w:themeColor="hyperlink"/>
      <w:u w:val="single"/>
    </w:rPr>
  </w:style>
  <w:style w:type="character" w:customStyle="1" w:styleId="yshortcuts">
    <w:name w:val="yshortcuts"/>
    <w:basedOn w:val="DefaultParagraphFont"/>
    <w:rsid w:val="00A01437"/>
  </w:style>
  <w:style w:type="paragraph" w:styleId="NormalWeb">
    <w:name w:val="Normal (Web)"/>
    <w:basedOn w:val="Normal"/>
    <w:uiPriority w:val="99"/>
    <w:unhideWhenUsed/>
    <w:rsid w:val="00881968"/>
    <w:pPr>
      <w:spacing w:after="180"/>
    </w:pPr>
    <w:rPr>
      <w:rFonts w:ascii="Times New Roman" w:eastAsia="Times New Roman" w:hAnsi="Times New Roman" w:cs="Times New Roman"/>
    </w:rPr>
  </w:style>
  <w:style w:type="character" w:customStyle="1" w:styleId="Heading3Char">
    <w:name w:val="Heading 3 Char"/>
    <w:basedOn w:val="DefaultParagraphFont"/>
    <w:link w:val="Heading3"/>
    <w:uiPriority w:val="9"/>
    <w:rsid w:val="00012F27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apple-converted-space">
    <w:name w:val="apple-converted-space"/>
    <w:basedOn w:val="DefaultParagraphFont"/>
    <w:rsid w:val="00012F27"/>
  </w:style>
  <w:style w:type="character" w:styleId="Strong">
    <w:name w:val="Strong"/>
    <w:basedOn w:val="DefaultParagraphFont"/>
    <w:uiPriority w:val="22"/>
    <w:qFormat/>
    <w:rsid w:val="00012F27"/>
    <w:rPr>
      <w:b/>
      <w:bCs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11872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styleId="Emphasis">
    <w:name w:val="Emphasis"/>
    <w:basedOn w:val="DefaultParagraphFont"/>
    <w:uiPriority w:val="20"/>
    <w:qFormat/>
    <w:rsid w:val="00611872"/>
    <w:rPr>
      <w:i/>
      <w:iCs/>
    </w:rPr>
  </w:style>
  <w:style w:type="character" w:styleId="UnresolvedMention">
    <w:name w:val="Unresolved Mention"/>
    <w:basedOn w:val="DefaultParagraphFont"/>
    <w:uiPriority w:val="99"/>
    <w:semiHidden/>
    <w:unhideWhenUsed/>
    <w:rsid w:val="00DA6481"/>
    <w:rPr>
      <w:color w:val="808080"/>
      <w:shd w:val="clear" w:color="auto" w:fill="E6E6E6"/>
    </w:rPr>
  </w:style>
  <w:style w:type="paragraph" w:customStyle="1" w:styleId="Body">
    <w:name w:val="Body"/>
    <w:rsid w:val="008323AA"/>
    <w:rPr>
      <w:rFonts w:ascii="Helvetica Neue" w:eastAsia="Arial Unicode MS" w:hAnsi="Helvetica Neue" w:cs="Arial Unicode MS"/>
      <w:color w:val="00000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7591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78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72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371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986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2071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5705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2313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559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0897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1441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4363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9338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535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770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146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086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673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hyperlink" Target="http://www.thalian.org.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508</Words>
  <Characters>2902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Talk, Inc.</Company>
  <LinksUpToDate>false</LinksUpToDate>
  <CharactersWithSpaces>3404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Debbie Elliott</dc:creator>
  <cp:lastModifiedBy>Susan Habas</cp:lastModifiedBy>
  <cp:revision>3</cp:revision>
  <dcterms:created xsi:type="dcterms:W3CDTF">2017-12-17T14:02:00Z</dcterms:created>
  <dcterms:modified xsi:type="dcterms:W3CDTF">2017-12-18T17:19:00Z</dcterms:modified>
</cp:coreProperties>
</file>